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D" w:rsidRDefault="00B73C4D" w:rsidP="00B7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LAKE MASPENOCK WEED MANAGEMENT AND CONTROL ADVISORY GROUP</w:t>
      </w:r>
    </w:p>
    <w:p w:rsidR="00B73C4D" w:rsidRDefault="00B73C4D" w:rsidP="00B7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HOPKINTON MA 10748</w:t>
      </w:r>
    </w:p>
    <w:p w:rsidR="00B73C4D" w:rsidRDefault="00B73C4D"/>
    <w:p w:rsidR="00B73C4D" w:rsidRDefault="00B73C4D"/>
    <w:p w:rsidR="00B73C4D" w:rsidRDefault="00B73C4D" w:rsidP="00B73C4D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MINUTES OCTOBER 8, 2016</w:t>
      </w:r>
    </w:p>
    <w:p w:rsidR="00B73C4D" w:rsidRDefault="00B73C4D" w:rsidP="00B73C4D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PUBLIC MEETING</w:t>
      </w:r>
    </w:p>
    <w:p w:rsidR="00B73C4D" w:rsidRDefault="00B73C4D" w:rsidP="00B73C4D">
      <w:pPr>
        <w:jc w:val="center"/>
        <w:rPr>
          <w:rFonts w:asciiTheme="majorHAnsi" w:hAnsiTheme="majorHAnsi"/>
          <w:sz w:val="28"/>
        </w:rPr>
      </w:pP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>In attendance;</w:t>
      </w:r>
    </w:p>
    <w:p w:rsidR="00B73C4D" w:rsidRDefault="00B73C4D" w:rsidP="00B73C4D">
      <w:pPr>
        <w:rPr>
          <w:rFonts w:asciiTheme="majorHAnsi" w:hAnsiTheme="majorHAnsi"/>
        </w:rPr>
      </w:pP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</w:t>
      </w:r>
      <w:proofErr w:type="spellStart"/>
      <w:r>
        <w:rPr>
          <w:rFonts w:asciiTheme="majorHAnsi" w:hAnsiTheme="majorHAnsi"/>
        </w:rPr>
        <w:t>Westerling</w:t>
      </w:r>
      <w:proofErr w:type="spellEnd"/>
      <w:r>
        <w:rPr>
          <w:rFonts w:asciiTheme="majorHAnsi" w:hAnsiTheme="majorHAnsi"/>
        </w:rPr>
        <w:t>, DPW Director</w:t>
      </w: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 Sonnet, Parks &amp; Rec. Liaison </w:t>
      </w: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>Jaime Goncalves, Chair</w:t>
      </w: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Cynthia </w:t>
      </w:r>
      <w:proofErr w:type="spellStart"/>
      <w:r>
        <w:rPr>
          <w:rFonts w:asciiTheme="majorHAnsi" w:hAnsiTheme="majorHAnsi"/>
        </w:rPr>
        <w:t>Esthimer</w:t>
      </w:r>
      <w:proofErr w:type="spellEnd"/>
      <w:r>
        <w:rPr>
          <w:rFonts w:asciiTheme="majorHAnsi" w:hAnsiTheme="majorHAnsi"/>
        </w:rPr>
        <w:t>, Vice Chair</w:t>
      </w: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>Drew Logan, Resident</w:t>
      </w:r>
    </w:p>
    <w:p w:rsidR="00B73C4D" w:rsidRDefault="00B73C4D" w:rsidP="00B73C4D">
      <w:pPr>
        <w:rPr>
          <w:rFonts w:asciiTheme="majorHAnsi" w:hAnsiTheme="majorHAnsi"/>
        </w:rPr>
      </w:pPr>
      <w:r>
        <w:rPr>
          <w:rFonts w:asciiTheme="majorHAnsi" w:hAnsiTheme="majorHAnsi"/>
        </w:rPr>
        <w:t>David Mitchell, Consultant</w:t>
      </w:r>
    </w:p>
    <w:p w:rsidR="00B73C4D" w:rsidRDefault="00B73C4D" w:rsidP="00B73C4D">
      <w:pPr>
        <w:rPr>
          <w:rFonts w:asciiTheme="majorHAnsi" w:hAnsiTheme="majorHAnsi"/>
        </w:rPr>
      </w:pPr>
    </w:p>
    <w:p w:rsidR="00B73C4D" w:rsidRPr="00B73C4D" w:rsidRDefault="00B73C4D" w:rsidP="00B73C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3C4D">
        <w:rPr>
          <w:rFonts w:asciiTheme="majorHAnsi" w:hAnsiTheme="majorHAnsi"/>
        </w:rPr>
        <w:t xml:space="preserve">Meeting was called to order by Jaime Goncalves at 9:00am.  </w:t>
      </w:r>
    </w:p>
    <w:p w:rsidR="00B73C4D" w:rsidRDefault="00B73C4D" w:rsidP="00B73C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group reviewed the Power Point Presentation on the background, methodology, findings and proposed recommendations of the LMWM&amp;CAG.</w:t>
      </w:r>
    </w:p>
    <w:p w:rsidR="00B73C4D" w:rsidRDefault="00B73C4D" w:rsidP="00B73C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</w:t>
      </w:r>
      <w:proofErr w:type="spellStart"/>
      <w:r>
        <w:rPr>
          <w:rFonts w:asciiTheme="majorHAnsi" w:hAnsiTheme="majorHAnsi"/>
        </w:rPr>
        <w:t>Westerling</w:t>
      </w:r>
      <w:proofErr w:type="spellEnd"/>
      <w:r>
        <w:rPr>
          <w:rFonts w:asciiTheme="majorHAnsi" w:hAnsiTheme="majorHAnsi"/>
        </w:rPr>
        <w:t xml:space="preserve"> will approach the Board of Selectmen in the first week of November, 2016 to set a date to hear the Advisory Group’s recommendations.</w:t>
      </w:r>
    </w:p>
    <w:p w:rsidR="00B73C4D" w:rsidRDefault="00B73C4D" w:rsidP="00B73C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of the Advisory Group will take place on October 18, 2016.  </w:t>
      </w:r>
    </w:p>
    <w:p w:rsidR="00B73C4D" w:rsidRDefault="00B73C4D" w:rsidP="00B73C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presentation to the public began at 10:00am with introductions, a review of the Group’s charge and moved into the detailed presentation including: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Identified Zones that demarcate the shoreline, beach, public boat ramp, coves, swamp, shallow and deeper areas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Types of weeds found in the Zones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Thresholds in each Zone that would trigger weed management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Prioritized management options</w:t>
      </w:r>
      <w:r w:rsidR="00F75DFC">
        <w:rPr>
          <w:rFonts w:asciiTheme="majorHAnsi" w:hAnsiTheme="majorHAnsi"/>
        </w:rPr>
        <w:t xml:space="preserve"> within each Zone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Watershed considerations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Ongoing monitoring program</w:t>
      </w:r>
    </w:p>
    <w:p w:rsidR="00B73C4D" w:rsidRDefault="00B73C4D" w:rsidP="00B73C4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Five year management plan</w:t>
      </w:r>
    </w:p>
    <w:p w:rsidR="00B73C4D" w:rsidRPr="00B73C4D" w:rsidRDefault="00B73C4D" w:rsidP="00B73C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3C4D">
        <w:rPr>
          <w:rFonts w:asciiTheme="majorHAnsi" w:hAnsiTheme="majorHAnsi"/>
        </w:rPr>
        <w:t>The Group’s next steps were stated to be:</w:t>
      </w:r>
    </w:p>
    <w:p w:rsidR="00F75DFC" w:rsidRDefault="00F75DFC" w:rsidP="00F75DF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Consideration of today’s Public comments and questions</w:t>
      </w:r>
    </w:p>
    <w:p w:rsidR="00F75DFC" w:rsidRDefault="00F75DFC" w:rsidP="00F75DF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Presentation to the Board of Selectmen in November 2016</w:t>
      </w:r>
    </w:p>
    <w:p w:rsidR="00F75DFC" w:rsidRPr="00F75DFC" w:rsidRDefault="00F75DFC" w:rsidP="00F75D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5DFC">
        <w:rPr>
          <w:rFonts w:asciiTheme="majorHAnsi" w:hAnsiTheme="majorHAnsi"/>
        </w:rPr>
        <w:t>Public questions included:</w:t>
      </w:r>
    </w:p>
    <w:p w:rsidR="00F75DFC" w:rsidRPr="00F75DFC" w:rsidRDefault="00F75DFC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Can a deep draw down occur every year? –</w:t>
      </w:r>
      <w:r w:rsidRPr="00F75DFC">
        <w:rPr>
          <w:rFonts w:asciiTheme="majorHAnsi" w:hAnsiTheme="majorHAnsi"/>
          <w:i/>
        </w:rPr>
        <w:t>Con. Comm. permits the draw downs and must consider the environmental impact.  A deep draw down every 3-5 years seems tolerable.</w:t>
      </w:r>
      <w:r>
        <w:rPr>
          <w:rFonts w:asciiTheme="majorHAnsi" w:hAnsiTheme="majorHAnsi"/>
          <w:i/>
        </w:rPr>
        <w:t xml:space="preserve"> </w:t>
      </w:r>
    </w:p>
    <w:p w:rsidR="00F75DFC" w:rsidRDefault="00F75DFC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How specific are the thresholds in each Zone? </w:t>
      </w:r>
      <w:r>
        <w:rPr>
          <w:rFonts w:asciiTheme="majorHAnsi" w:hAnsiTheme="majorHAnsi"/>
          <w:i/>
        </w:rPr>
        <w:t xml:space="preserve">–Compromised recreational use, generally by weeds breaking the surface, might trigger management.  </w:t>
      </w:r>
    </w:p>
    <w:p w:rsidR="000D76C7" w:rsidRDefault="00F75DFC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lastRenderedPageBreak/>
        <w:t>When will decisions be made to manage weeds in any Zone?-</w:t>
      </w:r>
      <w:r w:rsidR="000D76C7">
        <w:rPr>
          <w:rFonts w:asciiTheme="majorHAnsi" w:hAnsiTheme="majorHAnsi"/>
          <w:i/>
        </w:rPr>
        <w:t>Each Zone in t</w:t>
      </w:r>
      <w:r>
        <w:rPr>
          <w:rFonts w:asciiTheme="majorHAnsi" w:hAnsiTheme="majorHAnsi"/>
          <w:i/>
        </w:rPr>
        <w:t>he lake is monitored in the spring and fall.  Fall is typically the predictor of the next year’s weed situation.  Spring</w:t>
      </w:r>
      <w:r w:rsidR="00CF2B8C">
        <w:rPr>
          <w:rFonts w:asciiTheme="majorHAnsi" w:hAnsiTheme="majorHAnsi"/>
          <w:i/>
        </w:rPr>
        <w:t xml:space="preserve"> monitoring</w:t>
      </w:r>
      <w:r>
        <w:rPr>
          <w:rFonts w:asciiTheme="majorHAnsi" w:hAnsiTheme="majorHAnsi"/>
          <w:i/>
        </w:rPr>
        <w:t xml:space="preserve"> will </w:t>
      </w:r>
      <w:r w:rsidR="000D76C7">
        <w:rPr>
          <w:rFonts w:asciiTheme="majorHAnsi" w:hAnsiTheme="majorHAnsi"/>
          <w:i/>
        </w:rPr>
        <w:t xml:space="preserve">usually </w:t>
      </w:r>
      <w:r>
        <w:rPr>
          <w:rFonts w:asciiTheme="majorHAnsi" w:hAnsiTheme="majorHAnsi"/>
          <w:i/>
        </w:rPr>
        <w:t>determine if management is needed.</w:t>
      </w:r>
    </w:p>
    <w:p w:rsidR="000D76C7" w:rsidRDefault="000D76C7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How will the Public be notified if management is necessary?-</w:t>
      </w:r>
      <w:r>
        <w:rPr>
          <w:rFonts w:asciiTheme="majorHAnsi" w:hAnsiTheme="majorHAnsi"/>
          <w:i/>
        </w:rPr>
        <w:t xml:space="preserve">Notice of a Public Forum will be posted on the Hopkinton Town website.  Advisory Group meetings are open to the Public.  </w:t>
      </w:r>
    </w:p>
    <w:p w:rsidR="000D76C7" w:rsidRDefault="000D76C7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Why were the weeds so bad last year?-</w:t>
      </w:r>
      <w:r w:rsidR="00CF2B8C">
        <w:rPr>
          <w:rFonts w:asciiTheme="majorHAnsi" w:hAnsiTheme="majorHAnsi"/>
          <w:i/>
        </w:rPr>
        <w:t xml:space="preserve">The previous draw down </w:t>
      </w:r>
      <w:r>
        <w:rPr>
          <w:rFonts w:asciiTheme="majorHAnsi" w:hAnsiTheme="majorHAnsi"/>
          <w:i/>
        </w:rPr>
        <w:t xml:space="preserve">successfully knocked down invasive weeds but may have created a void that the indigenous large leaf pondweed filled.  The deep draw down that occurred over the 2015-16 winter helped knock down the pondweed.  </w:t>
      </w:r>
    </w:p>
    <w:p w:rsidR="000D76C7" w:rsidRPr="000D76C7" w:rsidRDefault="000D76C7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Could the flowering tops of the large leaf pondweed be trimmed to prevent spreading seeds? –</w:t>
      </w:r>
      <w:r>
        <w:rPr>
          <w:rFonts w:asciiTheme="majorHAnsi" w:hAnsiTheme="majorHAnsi"/>
          <w:i/>
        </w:rPr>
        <w:t>Yes, but there will always be dormant seeds in the lake bed that can sprout at any time.</w:t>
      </w:r>
    </w:p>
    <w:p w:rsidR="000D76C7" w:rsidRDefault="000D76C7" w:rsidP="00F75DFC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Will this plan be placed on the Town’s website? –</w:t>
      </w:r>
      <w:r>
        <w:rPr>
          <w:rFonts w:asciiTheme="majorHAnsi" w:hAnsiTheme="majorHAnsi"/>
          <w:i/>
        </w:rPr>
        <w:t>Yes.  It will be located in the DPW section.</w:t>
      </w:r>
    </w:p>
    <w:p w:rsidR="000D76C7" w:rsidRDefault="000D76C7" w:rsidP="000D76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2B0C36" w:rsidRPr="002B0C36" w:rsidRDefault="000D76C7" w:rsidP="002B0C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C36">
        <w:rPr>
          <w:rFonts w:asciiTheme="majorHAnsi" w:hAnsiTheme="majorHAnsi"/>
        </w:rPr>
        <w:t>In wrapping up this Forum</w:t>
      </w:r>
      <w:r w:rsidR="002B0C36" w:rsidRPr="002B0C36">
        <w:rPr>
          <w:rFonts w:asciiTheme="majorHAnsi" w:hAnsiTheme="majorHAnsi"/>
        </w:rPr>
        <w:t>, the Chair thanked the re</w:t>
      </w:r>
      <w:r w:rsidR="00CF2B8C">
        <w:rPr>
          <w:rFonts w:asciiTheme="majorHAnsi" w:hAnsiTheme="majorHAnsi"/>
        </w:rPr>
        <w:t>sidents.  He noted that to date</w:t>
      </w:r>
      <w:r w:rsidR="002B0C36" w:rsidRPr="002B0C36">
        <w:rPr>
          <w:rFonts w:asciiTheme="majorHAnsi" w:hAnsiTheme="majorHAnsi"/>
        </w:rPr>
        <w:t xml:space="preserve"> the Advisory Group has held 13 meetings, 3 Public Forums and 2 monitoring field trips all of which have been open to the public. </w:t>
      </w:r>
    </w:p>
    <w:p w:rsidR="002B0C36" w:rsidRDefault="002B0C36" w:rsidP="002B0C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meeting adjourned at 10:56am.</w:t>
      </w:r>
    </w:p>
    <w:p w:rsidR="002B0C36" w:rsidRDefault="002B0C36" w:rsidP="002B0C36">
      <w:pPr>
        <w:rPr>
          <w:rFonts w:asciiTheme="majorHAnsi" w:hAnsiTheme="majorHAnsi"/>
        </w:rPr>
      </w:pPr>
    </w:p>
    <w:p w:rsidR="002B0C36" w:rsidRDefault="002B0C36" w:rsidP="002B0C36">
      <w:pPr>
        <w:rPr>
          <w:rFonts w:asciiTheme="majorHAnsi" w:hAnsiTheme="majorHAnsi"/>
        </w:rPr>
      </w:pPr>
    </w:p>
    <w:p w:rsidR="00B73C4D" w:rsidRPr="002B0C36" w:rsidRDefault="002B0C36" w:rsidP="002B0C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respectfully submitted by Cynthia </w:t>
      </w:r>
      <w:proofErr w:type="spellStart"/>
      <w:r>
        <w:rPr>
          <w:rFonts w:asciiTheme="majorHAnsi" w:hAnsiTheme="majorHAnsi"/>
        </w:rPr>
        <w:t>Esthimer</w:t>
      </w:r>
      <w:proofErr w:type="spellEnd"/>
    </w:p>
    <w:p w:rsidR="00B73C4D" w:rsidRPr="00B73C4D" w:rsidRDefault="00B73C4D" w:rsidP="00B73C4D">
      <w:pPr>
        <w:rPr>
          <w:rFonts w:asciiTheme="majorHAnsi" w:hAnsiTheme="majorHAnsi"/>
          <w:sz w:val="20"/>
        </w:rPr>
      </w:pPr>
    </w:p>
    <w:sectPr w:rsidR="00B73C4D" w:rsidRPr="00B73C4D" w:rsidSect="00B73C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8F0"/>
    <w:multiLevelType w:val="hybridMultilevel"/>
    <w:tmpl w:val="744C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F87"/>
    <w:multiLevelType w:val="hybridMultilevel"/>
    <w:tmpl w:val="A66A9A7C"/>
    <w:lvl w:ilvl="0" w:tplc="AFF6F9DA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E12530"/>
    <w:multiLevelType w:val="hybridMultilevel"/>
    <w:tmpl w:val="73528D30"/>
    <w:lvl w:ilvl="0" w:tplc="DD8858DC">
      <w:start w:val="1"/>
      <w:numFmt w:val="lowerLetter"/>
      <w:lvlText w:val="%1."/>
      <w:lvlJc w:val="left"/>
      <w:pPr>
        <w:ind w:left="22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>
    <w:nsid w:val="7BBD5F5C"/>
    <w:multiLevelType w:val="hybridMultilevel"/>
    <w:tmpl w:val="2386471C"/>
    <w:lvl w:ilvl="0" w:tplc="AFF6F9DA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D"/>
    <w:rsid w:val="000D76C7"/>
    <w:rsid w:val="00144334"/>
    <w:rsid w:val="002B0C36"/>
    <w:rsid w:val="00B73C4D"/>
    <w:rsid w:val="00CF2B8C"/>
    <w:rsid w:val="00F75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bowen School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ESTHIMER</dc:creator>
  <cp:lastModifiedBy>Logan, Drew</cp:lastModifiedBy>
  <cp:revision>2</cp:revision>
  <dcterms:created xsi:type="dcterms:W3CDTF">2016-10-12T18:01:00Z</dcterms:created>
  <dcterms:modified xsi:type="dcterms:W3CDTF">2016-10-12T18:01:00Z</dcterms:modified>
</cp:coreProperties>
</file>