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A1" w:rsidRDefault="008478A1" w:rsidP="00847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sz w:val="28"/>
        </w:rPr>
        <w:t>LAKE MASPENOCK WEED MANAGEMENT AND CONTROL ADVISORY GROUP</w:t>
      </w:r>
    </w:p>
    <w:p w:rsidR="008478A1" w:rsidRDefault="008478A1" w:rsidP="00847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HOPKINTON MA 10748</w:t>
      </w:r>
    </w:p>
    <w:p w:rsidR="008478A1" w:rsidRDefault="008478A1" w:rsidP="008478A1">
      <w:pPr>
        <w:spacing w:line="360" w:lineRule="auto"/>
        <w:jc w:val="center"/>
        <w:rPr>
          <w:rFonts w:asciiTheme="majorHAnsi" w:hAnsiTheme="majorHAnsi"/>
          <w:sz w:val="28"/>
        </w:rPr>
      </w:pPr>
    </w:p>
    <w:p w:rsidR="008478A1" w:rsidRDefault="008478A1" w:rsidP="0051323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OCTOBER 8, 2015 MINUTES</w:t>
      </w:r>
    </w:p>
    <w:p w:rsidR="008478A1" w:rsidRDefault="008478A1" w:rsidP="008478A1">
      <w:pPr>
        <w:rPr>
          <w:rFonts w:asciiTheme="majorHAnsi" w:hAnsiTheme="majorHAnsi"/>
        </w:rPr>
      </w:pPr>
    </w:p>
    <w:p w:rsidR="008478A1" w:rsidRDefault="008478A1" w:rsidP="00847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attendance; </w:t>
      </w:r>
    </w:p>
    <w:p w:rsidR="008478A1" w:rsidRDefault="00F8574B" w:rsidP="00847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John </w:t>
      </w:r>
      <w:proofErr w:type="spellStart"/>
      <w:r>
        <w:rPr>
          <w:rFonts w:asciiTheme="majorHAnsi" w:hAnsiTheme="majorHAnsi"/>
        </w:rPr>
        <w:t>Westerling</w:t>
      </w:r>
      <w:proofErr w:type="spellEnd"/>
      <w:proofErr w:type="gramStart"/>
      <w:r>
        <w:rPr>
          <w:rFonts w:asciiTheme="majorHAnsi" w:hAnsiTheme="majorHAnsi"/>
        </w:rPr>
        <w:t xml:space="preserve">, </w:t>
      </w:r>
      <w:r w:rsidR="008478A1">
        <w:rPr>
          <w:rFonts w:asciiTheme="majorHAnsi" w:hAnsiTheme="majorHAnsi"/>
        </w:rPr>
        <w:t xml:space="preserve"> Dept</w:t>
      </w:r>
      <w:proofErr w:type="gramEnd"/>
      <w:r w:rsidR="008478A1">
        <w:rPr>
          <w:rFonts w:asciiTheme="majorHAnsi" w:hAnsiTheme="majorHAnsi"/>
        </w:rPr>
        <w:t xml:space="preserve">. of Public Works </w:t>
      </w:r>
    </w:p>
    <w:p w:rsidR="008478A1" w:rsidRDefault="00F8574B" w:rsidP="00847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Eric Sonnet, </w:t>
      </w:r>
      <w:r w:rsidR="008478A1">
        <w:rPr>
          <w:rFonts w:asciiTheme="majorHAnsi" w:hAnsiTheme="majorHAnsi"/>
        </w:rPr>
        <w:t xml:space="preserve">Parks &amp; Rec. Dept. </w:t>
      </w:r>
    </w:p>
    <w:p w:rsidR="008478A1" w:rsidRDefault="00F8574B" w:rsidP="00847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Jeff Barnes, </w:t>
      </w:r>
      <w:r w:rsidR="008478A1">
        <w:rPr>
          <w:rFonts w:asciiTheme="majorHAnsi" w:hAnsiTheme="majorHAnsi"/>
        </w:rPr>
        <w:t>Conservation Commission</w:t>
      </w:r>
    </w:p>
    <w:p w:rsidR="008478A1" w:rsidRDefault="00850CB3" w:rsidP="00847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Jamie </w:t>
      </w:r>
      <w:proofErr w:type="spellStart"/>
      <w:r>
        <w:rPr>
          <w:rFonts w:asciiTheme="majorHAnsi" w:hAnsiTheme="majorHAnsi"/>
        </w:rPr>
        <w:t>Goncalves</w:t>
      </w:r>
      <w:proofErr w:type="spellEnd"/>
      <w:r>
        <w:rPr>
          <w:rFonts w:asciiTheme="majorHAnsi" w:hAnsiTheme="majorHAnsi"/>
        </w:rPr>
        <w:t>, At L</w:t>
      </w:r>
      <w:r w:rsidR="008478A1">
        <w:rPr>
          <w:rFonts w:asciiTheme="majorHAnsi" w:hAnsiTheme="majorHAnsi"/>
        </w:rPr>
        <w:t>arge</w:t>
      </w:r>
    </w:p>
    <w:p w:rsidR="008478A1" w:rsidRDefault="00F8574B" w:rsidP="00847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Cynthia </w:t>
      </w:r>
      <w:proofErr w:type="spellStart"/>
      <w:r>
        <w:rPr>
          <w:rFonts w:asciiTheme="majorHAnsi" w:hAnsiTheme="majorHAnsi"/>
        </w:rPr>
        <w:t>Esthimer</w:t>
      </w:r>
      <w:proofErr w:type="spellEnd"/>
      <w:r>
        <w:rPr>
          <w:rFonts w:asciiTheme="majorHAnsi" w:hAnsiTheme="majorHAnsi"/>
        </w:rPr>
        <w:t>,</w:t>
      </w:r>
      <w:r w:rsidR="00850CB3">
        <w:rPr>
          <w:rFonts w:asciiTheme="majorHAnsi" w:hAnsiTheme="majorHAnsi"/>
        </w:rPr>
        <w:t xml:space="preserve"> Lake R</w:t>
      </w:r>
      <w:r w:rsidR="008478A1">
        <w:rPr>
          <w:rFonts w:asciiTheme="majorHAnsi" w:hAnsiTheme="majorHAnsi"/>
        </w:rPr>
        <w:t>esident</w:t>
      </w:r>
    </w:p>
    <w:p w:rsidR="008478A1" w:rsidRDefault="008478A1" w:rsidP="008478A1">
      <w:pPr>
        <w:rPr>
          <w:rFonts w:asciiTheme="majorHAnsi" w:hAnsiTheme="majorHAnsi"/>
        </w:rPr>
      </w:pPr>
      <w:r>
        <w:rPr>
          <w:rFonts w:asciiTheme="majorHAnsi" w:hAnsiTheme="majorHAnsi"/>
        </w:rPr>
        <w:t>Absent;</w:t>
      </w:r>
    </w:p>
    <w:p w:rsidR="008478A1" w:rsidRDefault="008478A1" w:rsidP="008478A1">
      <w:pPr>
        <w:rPr>
          <w:rFonts w:asciiTheme="majorHAnsi" w:hAnsiTheme="majorHAnsi"/>
        </w:rPr>
      </w:pPr>
      <w:r>
        <w:rPr>
          <w:rFonts w:asciiTheme="majorHAnsi" w:hAnsiTheme="majorHAnsi"/>
        </w:rPr>
        <w:t>Drew Logan</w:t>
      </w:r>
      <w:r w:rsidR="00850CB3">
        <w:rPr>
          <w:rFonts w:asciiTheme="majorHAnsi" w:hAnsiTheme="majorHAnsi"/>
        </w:rPr>
        <w:t>, At L</w:t>
      </w:r>
      <w:r w:rsidR="00423B8C">
        <w:rPr>
          <w:rFonts w:asciiTheme="majorHAnsi" w:hAnsiTheme="majorHAnsi"/>
        </w:rPr>
        <w:t>arge</w:t>
      </w:r>
    </w:p>
    <w:p w:rsidR="008478A1" w:rsidRDefault="008478A1" w:rsidP="008478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David </w:t>
      </w:r>
      <w:r w:rsidR="00321212">
        <w:rPr>
          <w:rFonts w:asciiTheme="majorHAnsi" w:hAnsiTheme="majorHAnsi"/>
        </w:rPr>
        <w:t>Mitchell, Limnologist &amp; Aquatic bio</w:t>
      </w:r>
      <w:r w:rsidR="00850CB3">
        <w:rPr>
          <w:rFonts w:asciiTheme="majorHAnsi" w:hAnsiTheme="majorHAnsi"/>
        </w:rPr>
        <w:t xml:space="preserve">logist from </w:t>
      </w:r>
      <w:proofErr w:type="spellStart"/>
      <w:r w:rsidR="00850CB3">
        <w:rPr>
          <w:rFonts w:asciiTheme="majorHAnsi" w:hAnsiTheme="majorHAnsi"/>
        </w:rPr>
        <w:t>Abt</w:t>
      </w:r>
      <w:proofErr w:type="spellEnd"/>
      <w:r>
        <w:rPr>
          <w:rFonts w:asciiTheme="majorHAnsi" w:hAnsiTheme="majorHAnsi"/>
        </w:rPr>
        <w:t xml:space="preserve"> Associates, consultant to John </w:t>
      </w:r>
      <w:proofErr w:type="spellStart"/>
      <w:r>
        <w:rPr>
          <w:rFonts w:asciiTheme="majorHAnsi" w:hAnsiTheme="majorHAnsi"/>
        </w:rPr>
        <w:t>Westerling</w:t>
      </w:r>
      <w:proofErr w:type="spellEnd"/>
      <w:r>
        <w:rPr>
          <w:rFonts w:asciiTheme="majorHAnsi" w:hAnsiTheme="majorHAnsi"/>
        </w:rPr>
        <w:t xml:space="preserve"> </w:t>
      </w:r>
    </w:p>
    <w:p w:rsidR="00423B8C" w:rsidRDefault="00423B8C" w:rsidP="00423B8C">
      <w:pPr>
        <w:rPr>
          <w:rFonts w:asciiTheme="majorHAnsi" w:hAnsiTheme="majorHAnsi"/>
        </w:rPr>
      </w:pPr>
    </w:p>
    <w:p w:rsidR="00423B8C" w:rsidRDefault="00423B8C" w:rsidP="00423B8C">
      <w:pPr>
        <w:rPr>
          <w:rFonts w:asciiTheme="majorHAnsi" w:hAnsiTheme="majorHAnsi"/>
        </w:rPr>
      </w:pPr>
    </w:p>
    <w:p w:rsidR="008478A1" w:rsidRPr="00423B8C" w:rsidRDefault="00423B8C" w:rsidP="00423B8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8478A1" w:rsidRPr="00423B8C">
        <w:rPr>
          <w:rFonts w:asciiTheme="majorHAnsi" w:hAnsiTheme="majorHAnsi"/>
        </w:rPr>
        <w:t>Call to order followed by election of Officers;</w:t>
      </w:r>
    </w:p>
    <w:p w:rsidR="00423B8C" w:rsidRDefault="00423B8C" w:rsidP="008478A1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Jamie </w:t>
      </w:r>
      <w:proofErr w:type="spellStart"/>
      <w:r>
        <w:rPr>
          <w:rFonts w:asciiTheme="majorHAnsi" w:hAnsiTheme="majorHAnsi"/>
        </w:rPr>
        <w:t>Goncalves</w:t>
      </w:r>
      <w:proofErr w:type="spellEnd"/>
      <w:r>
        <w:rPr>
          <w:rFonts w:asciiTheme="majorHAnsi" w:hAnsiTheme="majorHAnsi"/>
        </w:rPr>
        <w:t>, Chair</w:t>
      </w:r>
    </w:p>
    <w:p w:rsidR="00423B8C" w:rsidRDefault="00423B8C" w:rsidP="008478A1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Cynthia </w:t>
      </w:r>
      <w:proofErr w:type="spellStart"/>
      <w:r>
        <w:rPr>
          <w:rFonts w:asciiTheme="majorHAnsi" w:hAnsiTheme="majorHAnsi"/>
        </w:rPr>
        <w:t>Esthimer</w:t>
      </w:r>
      <w:proofErr w:type="spellEnd"/>
      <w:r>
        <w:rPr>
          <w:rFonts w:asciiTheme="majorHAnsi" w:hAnsiTheme="majorHAnsi"/>
        </w:rPr>
        <w:t>, Vice Chair</w:t>
      </w:r>
    </w:p>
    <w:p w:rsidR="00423B8C" w:rsidRDefault="00423B8C" w:rsidP="008478A1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Drew Logan, Clerk</w:t>
      </w:r>
    </w:p>
    <w:p w:rsidR="00423B8C" w:rsidRDefault="00423B8C" w:rsidP="008478A1">
      <w:pPr>
        <w:pStyle w:val="ListParagraph"/>
        <w:rPr>
          <w:rFonts w:asciiTheme="majorHAnsi" w:hAnsiTheme="majorHAnsi"/>
        </w:rPr>
      </w:pPr>
    </w:p>
    <w:p w:rsidR="00423B8C" w:rsidRDefault="00423B8C" w:rsidP="00423B8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the charge to the group as stated by the Selectmen.  </w:t>
      </w:r>
    </w:p>
    <w:p w:rsidR="00423B8C" w:rsidRDefault="00423B8C" w:rsidP="00423B8C">
      <w:pPr>
        <w:pStyle w:val="ListParagraph"/>
        <w:ind w:left="1060"/>
        <w:rPr>
          <w:rFonts w:asciiTheme="majorHAnsi" w:hAnsiTheme="majorHAnsi"/>
        </w:rPr>
      </w:pPr>
      <w:r>
        <w:rPr>
          <w:rFonts w:asciiTheme="majorHAnsi" w:hAnsiTheme="majorHAnsi"/>
        </w:rPr>
        <w:t>The LMWM&amp;CA</w:t>
      </w:r>
      <w:r w:rsidR="00F8574B">
        <w:rPr>
          <w:rFonts w:asciiTheme="majorHAnsi" w:hAnsiTheme="majorHAnsi"/>
        </w:rPr>
        <w:t>G</w:t>
      </w:r>
      <w:r>
        <w:rPr>
          <w:rFonts w:asciiTheme="majorHAnsi" w:hAnsiTheme="majorHAnsi"/>
        </w:rPr>
        <w:t xml:space="preserve"> will study and make recommendations to the Selectmen regarding weed management and control.   The group will work to consult specialists, organize public meetings for resident input, </w:t>
      </w:r>
      <w:proofErr w:type="gramStart"/>
      <w:r>
        <w:rPr>
          <w:rFonts w:asciiTheme="majorHAnsi" w:hAnsiTheme="majorHAnsi"/>
        </w:rPr>
        <w:t>increase</w:t>
      </w:r>
      <w:proofErr w:type="gramEnd"/>
      <w:r>
        <w:rPr>
          <w:rFonts w:asciiTheme="majorHAnsi" w:hAnsiTheme="majorHAnsi"/>
        </w:rPr>
        <w:t xml:space="preserve"> both communication and education about the benefits, risks and ecological impacts of the group’s recommendations.</w:t>
      </w:r>
    </w:p>
    <w:p w:rsidR="00423B8C" w:rsidRDefault="00423B8C" w:rsidP="00423B8C">
      <w:pPr>
        <w:pStyle w:val="ListParagraph"/>
        <w:ind w:left="1060"/>
        <w:rPr>
          <w:rFonts w:asciiTheme="majorHAnsi" w:hAnsiTheme="majorHAnsi"/>
        </w:rPr>
      </w:pPr>
    </w:p>
    <w:p w:rsidR="00321212" w:rsidRPr="00321212" w:rsidRDefault="00321212" w:rsidP="0032121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21212">
        <w:rPr>
          <w:rFonts w:asciiTheme="majorHAnsi" w:hAnsiTheme="majorHAnsi"/>
        </w:rPr>
        <w:t xml:space="preserve">Jeff Barnes spoke to the lake’s history of weed studies and management </w:t>
      </w:r>
    </w:p>
    <w:p w:rsidR="00321212" w:rsidRDefault="00321212" w:rsidP="00321212">
      <w:pPr>
        <w:pStyle w:val="ListParagraph"/>
        <w:ind w:left="1060"/>
        <w:rPr>
          <w:rFonts w:asciiTheme="majorHAnsi" w:hAnsiTheme="majorHAnsi"/>
        </w:rPr>
      </w:pPr>
      <w:proofErr w:type="gramStart"/>
      <w:r w:rsidRPr="00321212">
        <w:rPr>
          <w:rFonts w:asciiTheme="majorHAnsi" w:hAnsiTheme="majorHAnsi"/>
        </w:rPr>
        <w:t>actions</w:t>
      </w:r>
      <w:proofErr w:type="gramEnd"/>
      <w:r w:rsidRPr="00321212">
        <w:rPr>
          <w:rFonts w:asciiTheme="majorHAnsi" w:hAnsiTheme="majorHAnsi"/>
        </w:rPr>
        <w:t xml:space="preserve"> dating back to 1979</w:t>
      </w:r>
      <w:r w:rsidR="00997C0E">
        <w:rPr>
          <w:rFonts w:asciiTheme="majorHAnsi" w:hAnsiTheme="majorHAnsi"/>
        </w:rPr>
        <w:t xml:space="preserve"> records</w:t>
      </w:r>
      <w:r w:rsidRPr="00321212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 xml:space="preserve"> Steps taken in the past have included </w:t>
      </w:r>
      <w:r w:rsidR="004C7282">
        <w:rPr>
          <w:rFonts w:asciiTheme="majorHAnsi" w:hAnsiTheme="majorHAnsi"/>
        </w:rPr>
        <w:t>drawdowns and</w:t>
      </w:r>
      <w:r>
        <w:rPr>
          <w:rFonts w:asciiTheme="majorHAnsi" w:hAnsiTheme="majorHAnsi"/>
        </w:rPr>
        <w:t xml:space="preserve"> application of herbicides such as sodium arsenate and </w:t>
      </w:r>
      <w:proofErr w:type="spellStart"/>
      <w:r>
        <w:rPr>
          <w:rFonts w:asciiTheme="majorHAnsi" w:hAnsiTheme="majorHAnsi"/>
        </w:rPr>
        <w:t>Silvex</w:t>
      </w:r>
      <w:proofErr w:type="spellEnd"/>
      <w:r>
        <w:rPr>
          <w:rFonts w:asciiTheme="majorHAnsi" w:hAnsiTheme="majorHAnsi"/>
        </w:rPr>
        <w:t xml:space="preserve"> to control milfoil and fanwort.  </w:t>
      </w:r>
    </w:p>
    <w:p w:rsidR="002661E3" w:rsidRDefault="002661E3" w:rsidP="00321212">
      <w:pPr>
        <w:pStyle w:val="ListParagraph"/>
        <w:ind w:left="1060"/>
        <w:rPr>
          <w:rFonts w:asciiTheme="majorHAnsi" w:hAnsiTheme="majorHAnsi"/>
        </w:rPr>
      </w:pPr>
      <w:r>
        <w:rPr>
          <w:rFonts w:asciiTheme="majorHAnsi" w:hAnsiTheme="majorHAnsi"/>
        </w:rPr>
        <w:t>The 1987 Metcalf and Eddy study created a Town Plan to maintain a healthy lake</w:t>
      </w:r>
      <w:r w:rsidR="00997C0E">
        <w:rPr>
          <w:rFonts w:asciiTheme="majorHAnsi" w:hAnsiTheme="majorHAnsi"/>
        </w:rPr>
        <w:t xml:space="preserve"> by controlling invasive and nuisance weeds</w:t>
      </w:r>
      <w:r>
        <w:rPr>
          <w:rFonts w:asciiTheme="majorHAnsi" w:hAnsiTheme="majorHAnsi"/>
        </w:rPr>
        <w:t xml:space="preserve">.  A few of the recommendations have been tried, such as draw downs of water level to kill weeds.  </w:t>
      </w:r>
      <w:r w:rsidR="00321212">
        <w:rPr>
          <w:rFonts w:asciiTheme="majorHAnsi" w:hAnsiTheme="majorHAnsi"/>
        </w:rPr>
        <w:t>History regarding the purchase of the dam and repair work was noted as it pertains to extended draw downs of the water levels</w:t>
      </w:r>
      <w:r>
        <w:rPr>
          <w:rFonts w:asciiTheme="majorHAnsi" w:hAnsiTheme="majorHAnsi"/>
        </w:rPr>
        <w:t xml:space="preserve"> moving forward</w:t>
      </w:r>
      <w:r w:rsidR="0032121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</w:p>
    <w:p w:rsidR="00321212" w:rsidRDefault="002661E3" w:rsidP="00321212">
      <w:pPr>
        <w:pStyle w:val="ListParagraph"/>
        <w:ind w:left="10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March 2008, the Lake </w:t>
      </w:r>
      <w:proofErr w:type="spellStart"/>
      <w:r>
        <w:rPr>
          <w:rFonts w:asciiTheme="majorHAnsi" w:hAnsiTheme="majorHAnsi"/>
        </w:rPr>
        <w:t>Maspenock</w:t>
      </w:r>
      <w:proofErr w:type="spellEnd"/>
      <w:r>
        <w:rPr>
          <w:rFonts w:asciiTheme="majorHAnsi" w:hAnsiTheme="majorHAnsi"/>
        </w:rPr>
        <w:t xml:space="preserve"> Preservation Assoc. hired Aquatic Control to make recommendations of management techniques.  The LMPA </w:t>
      </w:r>
      <w:r>
        <w:rPr>
          <w:rFonts w:asciiTheme="majorHAnsi" w:hAnsiTheme="majorHAnsi"/>
        </w:rPr>
        <w:lastRenderedPageBreak/>
        <w:t xml:space="preserve">hired Aquatic Control again in November 2012 as the weeds were a significant </w:t>
      </w:r>
      <w:proofErr w:type="spellStart"/>
      <w:r>
        <w:rPr>
          <w:rFonts w:asciiTheme="majorHAnsi" w:hAnsiTheme="majorHAnsi"/>
        </w:rPr>
        <w:t>ptoblem</w:t>
      </w:r>
      <w:proofErr w:type="spellEnd"/>
      <w:r>
        <w:rPr>
          <w:rFonts w:asciiTheme="majorHAnsi" w:hAnsiTheme="majorHAnsi"/>
        </w:rPr>
        <w:t xml:space="preserve">.  AC gave cost estimates on the use of </w:t>
      </w:r>
      <w:proofErr w:type="spellStart"/>
      <w:r>
        <w:rPr>
          <w:rFonts w:asciiTheme="majorHAnsi" w:hAnsiTheme="majorHAnsi"/>
        </w:rPr>
        <w:t>hydroraking</w:t>
      </w:r>
      <w:proofErr w:type="spellEnd"/>
      <w:r>
        <w:rPr>
          <w:rFonts w:asciiTheme="majorHAnsi" w:hAnsiTheme="majorHAnsi"/>
        </w:rPr>
        <w:t>, mechanical harvesting, and the use of herbicides.</w:t>
      </w:r>
    </w:p>
    <w:p w:rsidR="00321212" w:rsidRDefault="00321212" w:rsidP="0032121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</w:p>
    <w:p w:rsidR="002661E3" w:rsidRDefault="00321212" w:rsidP="002661E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661E3">
        <w:rPr>
          <w:rFonts w:asciiTheme="majorHAnsi" w:hAnsiTheme="majorHAnsi"/>
        </w:rPr>
        <w:t>Discussion of Weed Management alternatives</w:t>
      </w:r>
      <w:r w:rsidR="002661E3" w:rsidRPr="002661E3">
        <w:rPr>
          <w:rFonts w:asciiTheme="majorHAnsi" w:hAnsiTheme="majorHAnsi"/>
        </w:rPr>
        <w:t>.</w:t>
      </w:r>
      <w:r w:rsidR="002661E3">
        <w:rPr>
          <w:rFonts w:asciiTheme="majorHAnsi" w:hAnsiTheme="majorHAnsi"/>
        </w:rPr>
        <w:t xml:space="preserve"> </w:t>
      </w:r>
    </w:p>
    <w:p w:rsidR="00EF5CE8" w:rsidRDefault="002661E3" w:rsidP="002661E3">
      <w:pPr>
        <w:pStyle w:val="ListParagraph"/>
        <w:ind w:left="1060"/>
        <w:rPr>
          <w:rFonts w:asciiTheme="majorHAnsi" w:hAnsiTheme="majorHAnsi"/>
        </w:rPr>
      </w:pPr>
      <w:r>
        <w:rPr>
          <w:rFonts w:asciiTheme="majorHAnsi" w:hAnsiTheme="majorHAnsi"/>
        </w:rPr>
        <w:t>David Mitchell recommends that the group get the best snapshot of the lake now by collecting data</w:t>
      </w:r>
      <w:r w:rsidR="00EF5CE8">
        <w:rPr>
          <w:rFonts w:asciiTheme="majorHAnsi" w:hAnsiTheme="majorHAnsi"/>
        </w:rPr>
        <w:t>.  The group will use data already gathered by the LMPA and will e</w:t>
      </w:r>
      <w:r w:rsidR="00997C0E">
        <w:rPr>
          <w:rFonts w:asciiTheme="majorHAnsi" w:hAnsiTheme="majorHAnsi"/>
        </w:rPr>
        <w:t>xpand considerations to include</w:t>
      </w:r>
      <w:r w:rsidR="00EF5CE8">
        <w:rPr>
          <w:rFonts w:asciiTheme="majorHAnsi" w:hAnsiTheme="majorHAnsi"/>
        </w:rPr>
        <w:t xml:space="preserve"> Town and resident sewer systems, storm water drainage, water quality testing and more.</w:t>
      </w:r>
    </w:p>
    <w:p w:rsidR="00EF5CE8" w:rsidRDefault="00EF5CE8" w:rsidP="002661E3">
      <w:pPr>
        <w:pStyle w:val="ListParagraph"/>
        <w:ind w:left="1060"/>
        <w:rPr>
          <w:rFonts w:asciiTheme="majorHAnsi" w:hAnsiTheme="majorHAnsi"/>
        </w:rPr>
      </w:pPr>
      <w:r>
        <w:rPr>
          <w:rFonts w:asciiTheme="majorHAnsi" w:hAnsiTheme="majorHAnsi"/>
        </w:rPr>
        <w:t>He stressed the importance of monitoring the lake and will guide us in the process.</w:t>
      </w:r>
    </w:p>
    <w:p w:rsidR="00EF5CE8" w:rsidRDefault="00EF5CE8" w:rsidP="002661E3">
      <w:pPr>
        <w:pStyle w:val="ListParagraph"/>
        <w:ind w:left="1060"/>
        <w:rPr>
          <w:rFonts w:asciiTheme="majorHAnsi" w:hAnsiTheme="majorHAnsi"/>
        </w:rPr>
      </w:pPr>
      <w:r>
        <w:rPr>
          <w:rFonts w:asciiTheme="majorHAnsi" w:hAnsiTheme="majorHAnsi"/>
        </w:rPr>
        <w:t>The importance of public education was discussed as critical to the understanding of, and eventual acceptance of, plans to manage the lake</w:t>
      </w:r>
      <w:r w:rsidR="00997C0E">
        <w:rPr>
          <w:rFonts w:asciiTheme="majorHAnsi" w:hAnsiTheme="majorHAnsi"/>
        </w:rPr>
        <w:t xml:space="preserve"> weeds.  This will be a</w:t>
      </w:r>
      <w:r>
        <w:rPr>
          <w:rFonts w:asciiTheme="majorHAnsi" w:hAnsiTheme="majorHAnsi"/>
        </w:rPr>
        <w:t xml:space="preserve"> process</w:t>
      </w:r>
      <w:r w:rsidR="001F41A6">
        <w:rPr>
          <w:rFonts w:asciiTheme="majorHAnsi" w:hAnsiTheme="majorHAnsi"/>
        </w:rPr>
        <w:t xml:space="preserve"> facilitated by the Weed Advisory Group and will include open meetings and discussions</w:t>
      </w:r>
      <w:r>
        <w:rPr>
          <w:rFonts w:asciiTheme="majorHAnsi" w:hAnsiTheme="majorHAnsi"/>
        </w:rPr>
        <w:t>.</w:t>
      </w:r>
    </w:p>
    <w:p w:rsidR="001F41A6" w:rsidRDefault="00EF5CE8" w:rsidP="001F41A6">
      <w:pPr>
        <w:pStyle w:val="ListParagraph"/>
        <w:ind w:left="10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resident of Oakhurst Rd. </w:t>
      </w:r>
      <w:r w:rsidR="001F41A6">
        <w:rPr>
          <w:rFonts w:asciiTheme="majorHAnsi" w:hAnsiTheme="majorHAnsi"/>
        </w:rPr>
        <w:t xml:space="preserve">in attendance </w:t>
      </w:r>
      <w:r>
        <w:rPr>
          <w:rFonts w:asciiTheme="majorHAnsi" w:hAnsiTheme="majorHAnsi"/>
        </w:rPr>
        <w:t xml:space="preserve">spoke to the degree of </w:t>
      </w:r>
      <w:r w:rsidR="004C7282">
        <w:rPr>
          <w:rFonts w:asciiTheme="majorHAnsi" w:hAnsiTheme="majorHAnsi"/>
        </w:rPr>
        <w:t xml:space="preserve">the current </w:t>
      </w:r>
      <w:r>
        <w:rPr>
          <w:rFonts w:asciiTheme="majorHAnsi" w:hAnsiTheme="majorHAnsi"/>
        </w:rPr>
        <w:t>weed problem.</w:t>
      </w:r>
      <w:r w:rsidR="001F41A6">
        <w:rPr>
          <w:rFonts w:asciiTheme="majorHAnsi" w:hAnsiTheme="majorHAnsi"/>
        </w:rPr>
        <w:t xml:space="preserve">   </w:t>
      </w:r>
    </w:p>
    <w:p w:rsidR="001F41A6" w:rsidRDefault="001F41A6" w:rsidP="001F41A6">
      <w:pPr>
        <w:pStyle w:val="ListParagraph"/>
        <w:ind w:left="10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Advisory group gave permission for the Consultant to be paid using </w:t>
      </w:r>
      <w:proofErr w:type="gramStart"/>
      <w:r>
        <w:rPr>
          <w:rFonts w:asciiTheme="majorHAnsi" w:hAnsiTheme="majorHAnsi"/>
        </w:rPr>
        <w:t>some  of</w:t>
      </w:r>
      <w:proofErr w:type="gramEnd"/>
      <w:r>
        <w:rPr>
          <w:rFonts w:asciiTheme="majorHAnsi" w:hAnsiTheme="majorHAnsi"/>
        </w:rPr>
        <w:t xml:space="preserve"> the $60,000 appropriated at the May 2015 Town Meeting.</w:t>
      </w:r>
    </w:p>
    <w:p w:rsidR="001F41A6" w:rsidRDefault="001F41A6" w:rsidP="001F41A6">
      <w:pPr>
        <w:pStyle w:val="ListParagraph"/>
        <w:ind w:left="1060"/>
        <w:rPr>
          <w:rFonts w:asciiTheme="majorHAnsi" w:hAnsiTheme="majorHAnsi"/>
        </w:rPr>
      </w:pPr>
    </w:p>
    <w:p w:rsidR="00997C0E" w:rsidRDefault="001F41A6" w:rsidP="001F41A6">
      <w:pPr>
        <w:pStyle w:val="ListParagraph"/>
        <w:ind w:left="1060"/>
        <w:rPr>
          <w:rFonts w:asciiTheme="majorHAnsi" w:hAnsiTheme="majorHAnsi"/>
        </w:rPr>
      </w:pPr>
      <w:r>
        <w:rPr>
          <w:rFonts w:asciiTheme="majorHAnsi" w:hAnsiTheme="majorHAnsi"/>
        </w:rPr>
        <w:t>The meeting was adjourned at 8:50 p.m.</w:t>
      </w:r>
    </w:p>
    <w:p w:rsidR="00B73048" w:rsidRDefault="00997C0E" w:rsidP="001F41A6">
      <w:pPr>
        <w:pStyle w:val="ListParagraph"/>
        <w:ind w:left="10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next meeting is Thurs. Oct. 29 at 7 p.m. in </w:t>
      </w:r>
      <w:r w:rsidR="004C7282">
        <w:rPr>
          <w:rFonts w:asciiTheme="majorHAnsi" w:hAnsiTheme="majorHAnsi"/>
        </w:rPr>
        <w:t xml:space="preserve">Rm. </w:t>
      </w:r>
      <w:r>
        <w:rPr>
          <w:rFonts w:asciiTheme="majorHAnsi" w:hAnsiTheme="majorHAnsi"/>
        </w:rPr>
        <w:t>215 at Town Hall.</w:t>
      </w:r>
    </w:p>
    <w:p w:rsidR="00B73048" w:rsidRDefault="00B73048" w:rsidP="001F41A6">
      <w:pPr>
        <w:pStyle w:val="ListParagraph"/>
        <w:ind w:left="1060"/>
        <w:rPr>
          <w:rFonts w:asciiTheme="majorHAnsi" w:hAnsiTheme="majorHAnsi"/>
        </w:rPr>
      </w:pPr>
    </w:p>
    <w:p w:rsidR="001F41A6" w:rsidRPr="001F41A6" w:rsidRDefault="00B73048" w:rsidP="001F41A6">
      <w:pPr>
        <w:pStyle w:val="ListParagraph"/>
        <w:ind w:left="10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respectfully submitted by Cynthia </w:t>
      </w:r>
      <w:proofErr w:type="spellStart"/>
      <w:r>
        <w:rPr>
          <w:rFonts w:asciiTheme="majorHAnsi" w:hAnsiTheme="majorHAnsi"/>
        </w:rPr>
        <w:t>Esthimer</w:t>
      </w:r>
      <w:proofErr w:type="spellEnd"/>
    </w:p>
    <w:p w:rsidR="001F41A6" w:rsidRPr="002661E3" w:rsidRDefault="001F41A6" w:rsidP="001F41A6">
      <w:pPr>
        <w:pStyle w:val="ListParagraph"/>
        <w:ind w:left="1060"/>
        <w:rPr>
          <w:rFonts w:asciiTheme="majorHAnsi" w:hAnsiTheme="majorHAnsi"/>
        </w:rPr>
      </w:pPr>
    </w:p>
    <w:p w:rsidR="001F41A6" w:rsidRDefault="001F41A6" w:rsidP="001F41A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</w:p>
    <w:p w:rsidR="001F41A6" w:rsidRDefault="001F41A6" w:rsidP="001F41A6">
      <w:pPr>
        <w:rPr>
          <w:rFonts w:asciiTheme="majorHAnsi" w:hAnsiTheme="majorHAnsi"/>
        </w:rPr>
      </w:pPr>
    </w:p>
    <w:p w:rsidR="001F41A6" w:rsidRDefault="001F41A6" w:rsidP="001F41A6">
      <w:pPr>
        <w:rPr>
          <w:rFonts w:asciiTheme="majorHAnsi" w:hAnsiTheme="majorHAnsi"/>
        </w:rPr>
      </w:pPr>
    </w:p>
    <w:p w:rsidR="00423B8C" w:rsidRPr="00321212" w:rsidRDefault="00423B8C" w:rsidP="001F41A6">
      <w:pPr>
        <w:rPr>
          <w:rFonts w:asciiTheme="majorHAnsi" w:hAnsiTheme="majorHAnsi"/>
        </w:rPr>
      </w:pPr>
    </w:p>
    <w:p w:rsidR="001F41A6" w:rsidRDefault="001F41A6" w:rsidP="001F41A6">
      <w:pPr>
        <w:pStyle w:val="ListParagraph"/>
        <w:ind w:left="1060"/>
        <w:rPr>
          <w:rFonts w:asciiTheme="majorHAnsi" w:hAnsiTheme="majorHAnsi"/>
        </w:rPr>
      </w:pPr>
      <w:r w:rsidRPr="002661E3">
        <w:rPr>
          <w:rFonts w:asciiTheme="majorHAnsi" w:hAnsiTheme="majorHAnsi"/>
        </w:rPr>
        <w:t xml:space="preserve"> </w:t>
      </w:r>
    </w:p>
    <w:p w:rsidR="001F41A6" w:rsidRPr="002661E3" w:rsidRDefault="001F41A6" w:rsidP="001F41A6">
      <w:pPr>
        <w:pStyle w:val="ListParagraph"/>
        <w:ind w:left="1060"/>
        <w:rPr>
          <w:rFonts w:asciiTheme="majorHAnsi" w:hAnsiTheme="majorHAnsi"/>
        </w:rPr>
      </w:pPr>
    </w:p>
    <w:p w:rsidR="00423B8C" w:rsidRDefault="00423B8C" w:rsidP="008478A1">
      <w:pPr>
        <w:pStyle w:val="ListParagraph"/>
        <w:rPr>
          <w:rFonts w:asciiTheme="majorHAnsi" w:hAnsiTheme="majorHAnsi"/>
        </w:rPr>
      </w:pPr>
    </w:p>
    <w:p w:rsidR="00423B8C" w:rsidRDefault="00423B8C" w:rsidP="008478A1">
      <w:pPr>
        <w:pStyle w:val="ListParagraph"/>
        <w:rPr>
          <w:rFonts w:asciiTheme="majorHAnsi" w:hAnsiTheme="majorHAnsi"/>
        </w:rPr>
      </w:pPr>
    </w:p>
    <w:p w:rsidR="00423B8C" w:rsidRDefault="00423B8C" w:rsidP="008478A1">
      <w:pPr>
        <w:pStyle w:val="ListParagraph"/>
        <w:rPr>
          <w:rFonts w:asciiTheme="majorHAnsi" w:hAnsiTheme="majorHAnsi"/>
        </w:rPr>
      </w:pPr>
    </w:p>
    <w:p w:rsidR="008478A1" w:rsidRPr="008478A1" w:rsidRDefault="008478A1" w:rsidP="00423B8C">
      <w:pPr>
        <w:pStyle w:val="ListParagraph"/>
        <w:ind w:left="1440"/>
        <w:rPr>
          <w:rFonts w:asciiTheme="majorHAnsi" w:hAnsiTheme="majorHAnsi"/>
        </w:rPr>
      </w:pPr>
    </w:p>
    <w:sectPr w:rsidR="008478A1" w:rsidRPr="008478A1" w:rsidSect="008478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DE8"/>
    <w:multiLevelType w:val="hybridMultilevel"/>
    <w:tmpl w:val="74F45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5D09"/>
    <w:multiLevelType w:val="hybridMultilevel"/>
    <w:tmpl w:val="F1ACD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BC0B86"/>
    <w:multiLevelType w:val="hybridMultilevel"/>
    <w:tmpl w:val="4D2E34DE"/>
    <w:lvl w:ilvl="0" w:tplc="893C491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3080053"/>
    <w:multiLevelType w:val="hybridMultilevel"/>
    <w:tmpl w:val="301AE484"/>
    <w:lvl w:ilvl="0" w:tplc="AFF6F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A1"/>
    <w:rsid w:val="00192019"/>
    <w:rsid w:val="001F41A6"/>
    <w:rsid w:val="002661E3"/>
    <w:rsid w:val="00321212"/>
    <w:rsid w:val="00423B8C"/>
    <w:rsid w:val="004C7282"/>
    <w:rsid w:val="00513236"/>
    <w:rsid w:val="008478A1"/>
    <w:rsid w:val="00850CB3"/>
    <w:rsid w:val="00997C0E"/>
    <w:rsid w:val="00B602D0"/>
    <w:rsid w:val="00B73048"/>
    <w:rsid w:val="00EF5CE8"/>
    <w:rsid w:val="00F30186"/>
    <w:rsid w:val="00F857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bowen School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ESTHIMER</dc:creator>
  <cp:lastModifiedBy>Logan, Drew</cp:lastModifiedBy>
  <cp:revision>2</cp:revision>
  <cp:lastPrinted>2015-10-09T20:56:00Z</cp:lastPrinted>
  <dcterms:created xsi:type="dcterms:W3CDTF">2015-10-30T14:56:00Z</dcterms:created>
  <dcterms:modified xsi:type="dcterms:W3CDTF">2015-10-30T14:56:00Z</dcterms:modified>
</cp:coreProperties>
</file>